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pageBreakBefore w:val="true"/>
        <w:tabs>
          <w:tab w:val="left" w:pos="1701" w:leader="none"/>
          <w:tab w:val="left" w:pos="2552" w:leader="none"/>
        </w:tabs>
        <w:spacing w:before="240" w:after="240" w:line="240"/>
        <w:ind w:right="0" w:left="0" w:firstLine="0"/>
        <w:jc w:val="center"/>
        <w:rPr>
          <w:rFonts w:ascii="Verdana" w:hAnsi="Verdana" w:cs="Verdana" w:eastAsia="Verdana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Curriculum vitae 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Family name:</w:t>
        <w:tab/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ANDRONIC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First names:</w:t>
        <w:tab/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LUDMILA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Date of birth:</w:t>
        <w:tab/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August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7, 1970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Nationality:</w:t>
        <w:tab/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Republic of Moldova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Civil status:</w:t>
        <w:tab/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married, 1 child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Contacts: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 +373 69420004, ludmila.andronic@yahoo.com</w:t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Education:</w:t>
        <w:tab/>
      </w: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634"/>
        <w:gridCol w:w="6600"/>
      </w:tblGrid>
      <w:tr>
        <w:trPr>
          <w:trHeight w:val="1" w:hRule="atLeast"/>
          <w:jc w:val="center"/>
        </w:trPr>
        <w:tc>
          <w:tcPr>
            <w:tcW w:w="2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Institution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(Date from - Date to)</w:t>
            </w:r>
          </w:p>
        </w:tc>
        <w:tc>
          <w:tcPr>
            <w:tcW w:w="6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Degree(s) or Diploma(s) obtained:</w:t>
            </w:r>
          </w:p>
        </w:tc>
      </w:tr>
      <w:tr>
        <w:trPr>
          <w:trHeight w:val="1" w:hRule="atLeast"/>
          <w:jc w:val="center"/>
        </w:trPr>
        <w:tc>
          <w:tcPr>
            <w:tcW w:w="2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From 2009</w:t>
            </w:r>
          </w:p>
        </w:tc>
        <w:tc>
          <w:tcPr>
            <w:tcW w:w="6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pct5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Doctoral studies at USM, Chisinau</w:t>
            </w:r>
          </w:p>
        </w:tc>
      </w:tr>
      <w:tr>
        <w:trPr>
          <w:trHeight w:val="1" w:hRule="atLeast"/>
          <w:jc w:val="center"/>
        </w:trPr>
        <w:tc>
          <w:tcPr>
            <w:tcW w:w="2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1996 – 1998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Politics and Philosophy Department, A. I. Cuza University, Ia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şi</w:t>
            </w:r>
          </w:p>
        </w:tc>
      </w:tr>
      <w:tr>
        <w:trPr>
          <w:trHeight w:val="1" w:hRule="atLeast"/>
          <w:jc w:val="center"/>
        </w:trPr>
        <w:tc>
          <w:tcPr>
            <w:tcW w:w="2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1992 – 1994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Master in communications, SNSPA, Bucharest, Romania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76" w:hRule="auto"/>
          <w:jc w:val="center"/>
        </w:trPr>
        <w:tc>
          <w:tcPr>
            <w:tcW w:w="2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1987 –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30" w:type="dxa"/>
              <w:right w:w="1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Diploma in Journalism, State University of Moldova</w:t>
            </w: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4"/>
        </w:numPr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Language skills: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 Indicate competence on a scale of 1 to 5 (1 - excellent; 5 - basic)</w:t>
      </w:r>
    </w:p>
    <w:tbl>
      <w:tblPr/>
      <w:tblGrid>
        <w:gridCol w:w="2058"/>
        <w:gridCol w:w="1643"/>
        <w:gridCol w:w="1644"/>
        <w:gridCol w:w="1644"/>
      </w:tblGrid>
      <w:tr>
        <w:trPr>
          <w:trHeight w:val="1" w:hRule="atLeast"/>
          <w:jc w:val="center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Language</w:t>
            </w:r>
          </w:p>
        </w:tc>
        <w:tc>
          <w:tcPr>
            <w:tcW w:w="16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Reading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Speaking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Writing</w:t>
            </w:r>
          </w:p>
        </w:tc>
      </w:tr>
      <w:tr>
        <w:trPr>
          <w:trHeight w:val="1" w:hRule="atLeast"/>
          <w:jc w:val="center"/>
        </w:trPr>
        <w:tc>
          <w:tcPr>
            <w:tcW w:w="2058" w:type="dxa"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Romanian</w:t>
            </w:r>
          </w:p>
        </w:tc>
        <w:tc>
          <w:tcPr>
            <w:tcW w:w="1643" w:type="dxa"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native</w:t>
            </w:r>
          </w:p>
        </w:tc>
        <w:tc>
          <w:tcPr>
            <w:tcW w:w="1644" w:type="dxa"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native</w:t>
            </w:r>
          </w:p>
        </w:tc>
        <w:tc>
          <w:tcPr>
            <w:tcW w:w="1644" w:type="dxa"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native</w:t>
            </w:r>
          </w:p>
        </w:tc>
      </w:tr>
      <w:tr>
        <w:trPr>
          <w:trHeight w:val="1" w:hRule="atLeast"/>
          <w:jc w:val="center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Russian</w:t>
            </w:r>
          </w:p>
        </w:tc>
        <w:tc>
          <w:tcPr>
            <w:tcW w:w="1643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center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English</w:t>
            </w:r>
          </w:p>
        </w:tc>
        <w:tc>
          <w:tcPr>
            <w:tcW w:w="16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24" w:hRule="auto"/>
          <w:jc w:val="center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French</w:t>
            </w:r>
          </w:p>
        </w:tc>
        <w:tc>
          <w:tcPr>
            <w:tcW w:w="1643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644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1"/>
        </w:numPr>
        <w:spacing w:before="120" w:after="12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Other skills: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 Computer -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Windows, Microsoft Office, Word, Power Point; Driving license B </w:t>
      </w:r>
    </w:p>
    <w:p>
      <w:pPr>
        <w:keepNext w:val="true"/>
        <w:keepLines w:val="true"/>
        <w:spacing w:before="12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10. Professional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experience:</w:t>
      </w:r>
    </w:p>
    <w:tbl>
      <w:tblPr>
        <w:tblInd w:w="87" w:type="dxa"/>
      </w:tblPr>
      <w:tblGrid>
        <w:gridCol w:w="1734"/>
        <w:gridCol w:w="1560"/>
        <w:gridCol w:w="2235"/>
        <w:gridCol w:w="3151"/>
      </w:tblGrid>
      <w:tr>
        <w:trPr>
          <w:trHeight w:val="748" w:hRule="auto"/>
          <w:jc w:val="left"/>
          <w:cantSplit w:val="1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Date from - Date to</w:t>
            </w: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Location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Company</w:t>
            </w: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Position</w:t>
            </w:r>
          </w:p>
        </w:tc>
      </w:tr>
      <w:tr>
        <w:trPr>
          <w:trHeight w:val="748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July2013 – till now</w:t>
            </w: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Efes Moldova</w:t>
            </w: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Corporate Affairs Director</w:t>
            </w:r>
          </w:p>
        </w:tc>
      </w:tr>
      <w:tr>
        <w:trPr>
          <w:trHeight w:val="748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June 2010 –June 2013 </w:t>
            </w: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Le Bridge Corporation Limited</w:t>
            </w: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pct5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PR Manager</w:t>
            </w:r>
          </w:p>
        </w:tc>
      </w:tr>
      <w:tr>
        <w:trPr>
          <w:trHeight w:val="475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2006  - June 2010 </w:t>
            </w:r>
          </w:p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Business Class</w:t>
            </w:r>
          </w:p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Magazine</w:t>
            </w:r>
          </w:p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Editor-in-Chief</w:t>
            </w:r>
          </w:p>
        </w:tc>
      </w:tr>
      <w:tr>
        <w:trPr>
          <w:trHeight w:val="475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1999 – 2006 </w:t>
            </w:r>
          </w:p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Orange </w:t>
            </w:r>
          </w:p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PR Manager Orange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75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1998</w:t>
            </w: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keepNext w:val="true"/>
              <w:keepLine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 „Moldova to WTO access”</w:t>
            </w: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Editor-in-chief of the magazine “Economics and Reforms”</w:t>
            </w:r>
          </w:p>
        </w:tc>
      </w:tr>
      <w:tr>
        <w:trPr>
          <w:trHeight w:val="475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1995 –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Ministry of Economy,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Agency for Foreign investment promotion</w:t>
            </w: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Chief of Department ad interim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ab/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17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1994 – 1995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Chisinau</w:t>
            </w:r>
          </w:p>
        </w:tc>
        <w:tc>
          <w:tcPr>
            <w:tcW w:w="223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Ministry of Economy and Trade</w:t>
            </w:r>
          </w:p>
        </w:tc>
        <w:tc>
          <w:tcPr>
            <w:tcW w:w="31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Press Officer</w:t>
            </w:r>
          </w:p>
        </w:tc>
      </w:tr>
    </w:tbl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Experience as communication expert for international organizations: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2013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National Communication Consultant for Technical Assistance to Capacity Building for Sustainable Energy Management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2012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National Consultant for developing the Regulation of the Moldova Eco-Energetica Awards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2011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Main consultant for UNDP project Improved Capacities for Managing Development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2011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Scenario development and event presentation for Annual Renewable Energy Awards in Moldova in 2011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2011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National Experts for producing a „New Conduct Guide for Spokespeople, Public Relations Officers and Press Liaison Officers”</w:t>
      </w:r>
    </w:p>
    <w:p>
      <w:pPr>
        <w:spacing w:before="0" w:after="12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2011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National Consultant for developing the Communication Strategy of Non-Discrimination League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2008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Consultant for UNDP project “Enhancing Government of Moldova Communication” (2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  <w:vertAlign w:val="superscript"/>
        </w:rPr>
        <w:t xml:space="preserve">nd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 phase)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2007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Consultant for communication strategy, WB project “Enhancing Government of Moldova Communication”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2006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Consultant for Public and Press Relation, UNDP project for implementation of the communication strategy of the Ministry of Economy and Trade.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2005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Consultant for Public and Press Relations, World Bank project for Competitiveness achievement in Moldova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2004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Public and Press Relations Consultant, EU Project for small and medium enterprises development, implemented by Delloite.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2003 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Expert for Public Relations strategy, USAID project for Tourism Development in Moldova.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Experience as trainer (year 2011- 2013):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March 2013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“How to promote the journalistic investigation. Useful tips for journalists”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International training for journalists of investigation from Bulgaria, Romania and Moldova, Bucharest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October 2012: “How to build an efficient internal and external communication”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Two day training on communication for the ministry of Regional development and Building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July 2012: “Industrial policy, foreign investments and the new economic paradigm”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Two days training for 20 journalists witting on economical issue.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May 2012: “Multimedia journalism”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One week training for 24 journalists from Gagauzia and Tiraspol on multimedia journalism, capacity building and ethics of mass media.   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December 2011: “How to build an efficient communication between administration and mass-media”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Final dissemination training for the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 “</w:t>
      </w: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“New conduct guide for spokespersons, public relations managers and press officers” in Chisinau, Balti and Cahul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May2011: “How to build an efficient communication with mass media”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Training for staff of Ministry of labor, social protection and family.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June2011: “How to increases the visibility of NGO”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Training for 21 local NGO. 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0"/>
          <w:shd w:fill="auto" w:val="clear"/>
        </w:rPr>
        <w:t xml:space="preserve">September2011: “Ethic of news about children”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Training for journalists of national and local press</w:t>
      </w: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Contacts: </w:t>
      </w:r>
      <w:hyperlink xmlns:r="http://schemas.openxmlformats.org/officeDocument/2006/relationships" r:id="docRId0">
        <w:r>
          <w:rPr>
            <w:rFonts w:ascii="Verdana" w:hAnsi="Verdana" w:cs="Verdana" w:eastAsia="Verdana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ludmila.andronic@yahoo.com</w:t>
        </w:r>
      </w:hyperlink>
    </w:p>
    <w:p>
      <w:pPr>
        <w:spacing w:before="0" w:after="240" w:line="240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Tel. +373 69420004</w:t>
      </w:r>
    </w:p>
    <w:p>
      <w:pPr>
        <w:spacing w:before="0" w:after="24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num w:numId="24">
    <w:abstractNumId w:val="7"/>
  </w:num>
  <w:num w:numId="41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Ludmila.andronic@yahoo.com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